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bidi/>
        <w:jc w:val="center"/>
        <w:spacing w:before="0" w:after="240" w:line="300" w:lineRule="auto"/>
        <w:rPr>
          <w:rtl/>
          <w:sz w:val="36"/>
        </w:rPr>
      </w:pPr>
      <w:r>
        <w:rPr>
          <w:rFonts w:ascii="Tahoma" w:hAnsi="Tahoma" w:cs="Tahoma"/>
          <w:rtl/>
          <w:sz w:val="36"/>
          <w:szCs w:val="36"/>
          <w:b/>
          <w:bCs/>
        </w:rPr>
        <w:t xml:space="preserve">چک‌لیست تحویل واحد آپارتمانی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مهندسین مشاور شهرآرا اثر  |  تلفن: 021-35054  |  info@shahraraasar.com</w:t>
      </w:r>
    </w:p>
    <w:p>
      <w:pPr>
        <w:bidi/>
        <w:jc w:val="center"/>
        <w:spacing w:before="0" w:after="240" w:line="300" w:lineRule="auto"/>
        <w:rPr>
          <w:rtl/>
          <w:sz w:val="36"/>
        </w:rPr>
      </w:pPr>
      <w:r>
        <w:rPr>
          <w:rFonts w:ascii="Tahoma" w:hAnsi="Tahoma" w:cs="Tahoma"/>
          <w:rtl/>
          <w:sz w:val="36"/>
          <w:szCs w:val="36"/>
          <w:b/>
          <w:bCs/>
        </w:rPr>
        <w:t xml:space="preserve">چک‌لیست تحویل واحد آپارتمانی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این چک‌لیست را در روز تحویل واحد، با حضور فروشنده یا سازنده تکمیل و در دو نسخه امضا کنید. هر ایراد ثبت‌شده در این فرم، مبنای مطالبه رفع نقص در دوره تضمین است.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مشخصات واحد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مقدار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نام خریدار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نشانی پروژه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شماره واحد و طبقه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شماره پارکینگ و انباری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تاریخ تحویل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۱ — مساحت و مطابقت با قرارداد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مساحت واحد با متر لیزری اندازه‌گیری و با صورت‌مجلس تفکیکی تطبیق داده شد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تعداد و ابعاد اتاق‌ها با نقشه پیوست قرارداد مطابقت 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شماره پارکینگ تحویلی با سند و پایان کار یکسان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ابعاد پارکینگ برای خودرو قابل استفاده است و مانع دائمی ندارد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انباری تحویل شد و شماره آن با مدارک مطابقت 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بالکن یا تراس مطابق نقشه اجرا شده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۲ — درب، پنجره و بازشوها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درب ورودی ضدسرقت بدون خش و با قفل سالم نصب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دو عدد کلید یدک درب ورودی تحویل شد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همه درب‌های داخلی بدون گیر باز و بسته می‌شوند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پنجره‌ها بدون لقی، با درزگیر سالم و قفل عملکردی هستند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شیشه‌ها بدون ترک، خش و بخارگرفتگی بین جدارها هستند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توری پنجره‌ها در صورت تعهد قراردادی نصب شده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۳ — کف، دیوار و سقف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سرامیک یا پارکت کف بدون شکستگی، توخالی و اختلاف تراز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بندکشی کف و دیوار یکنواخت و تمیز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دیوارها بدون ترک، لکه و ناصافی محسوس هستند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رنگ‌آمیزی یکدست و بدون ریزش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قرنیز در همه فضاها نصب و آب‌بندی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سقف کاذب بدون افتادگی و با درز یکنواخت اجرا شده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۴ — تأسیسات بهداشتی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همه شیرآلات باز و بسته می‌شوند و نشتی ندارند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فشار آب سرد و گرم در همه نقاط مناسب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تخلیه آب کف‌شور و سینک بدون کندی انجام می‌شود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سیفون توالت و روشویی بدون بوی نامطبوع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کاسه توالت و روشویی بدون ترک و لق‌شدگی نصب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دوش و هدشاور سالم و بدون نشتی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شیر قطع‌کن آب هر سرویس در دسترس و عملکردی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کولر آبی یا اسپلیت نصب و تست شده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۵ — برق و الکترونیک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همه کلیدها و پریزها تست و برق‌دار شدند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تعداد پریزها با نقشه تأسیسات برقی مطابقت 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تابلو برق واحد شماره‌گذاری و فیوزها برچسب‌گذاری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سیستم ارت پریزها با تستر کنترل شد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آیفون تصویری نصب و با درب ورودی ساختمان تست شد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زنگ درب، چراغ‌ها و لوسترها عملکرد صحیح دارند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پریز آنتن و شبکه در محل‌های تعیین‌شده نصب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کنتور برق واحد شماره‌گذاری و قرائت اولیه ثبت شد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۶ — گرمایش، سرمایش و گاز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پکیج یا سیستم مرکزی روشن و تست گرمایش انجام شد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همه رادیاتورها گرم شدند و شیر هواگیری آن‌ها سالم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لوله‌کشی گاز دارای تأییدیه است و کنتور نصب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دودکش پکیج و اجاق‌گاز مطابق ضوابط اجرا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ترموستات اتاقی نصب و عملکرد آن تست شد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قرائت اولیه کنتور گاز ثبت شد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۷ — آشپزخانه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کابینت‌ها بدون خش، با درب‌های تراز و لولاهای سالم نصب شده‌اند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صفحه کابینت بدون ترک و با درزبندی مناسب اطراف سینک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هود نصب و تخلیه آن به بیرون تست شد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محل نصب اجاق‌گاز، ماشین ظرفشویی و یخچال با ابعاد استاندارد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پریز و شیر گاز اجاق در محل مناسب قرار دارد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۸ — مشاعات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آسانسور نصب و دارای تأییدیه معتبر استاندارد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درب پارکینگ با ریموت تست شد و ریموت تحویل داده شد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روشنایی راه‌پله، پارکینگ و لابی کامل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چراغ اضطراری راه‌پله عملکرد 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بام آب‌بندی شده و راه دسترسی به آن ایمن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شیر آب و پریز برق در پارکینگ و بام موجود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تجهیزات اطفای حریق نصب و شارژ است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۹ — مدارک تحویلی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تصویر گواهی پایان کار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صورت‌مجلس تفکیکی یا سند تک‌برگ واحد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تأییدیه استاندارد آسانسور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گارانتی پکیج، آسانسور و درب پارکینگ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دفترچه راهنمای تجهیزات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کلیدهای واحد، انباری، صندوق پستی و ریموت پارکینگ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۱۰ — فهرست نواقص و مهلت رفع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ردیف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شرح نقص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محل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مهلت رفع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تأیید رفع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1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2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3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4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5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تحویل واحد به معنای صرف‌نظر خریدار از نواقص ثبت‌شده در این فرم نیست. مهلت رفع نواقص و ضمانت اجرای آن، طبق قرارداد فروش یا پیش‌فروش تعیین می‌شود.</w:t>
      </w:r>
    </w:p>
    <w:p>
      <w:pPr>
        <w:bidi/>
        <w:jc w:val="both"/>
        <w:spacing w:before="480" w:after="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/>
      </w:r>
    </w:p>
    <w:tbl>
      <w:tblPr>
        <w:bidiVisual/>
        <w:tblW w:w="5000" w:type="pct"/>
      </w:tblPr>
      <w:tr>
        <w:tc>
          <w:p>
            <w:pPr>
              <w:bidi/>
              <w:jc w:val="center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خریدار</w:t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امضا و تاریخ: ....................</w:t>
            </w:r>
          </w:p>
        </w:tc>
        <w:tc>
          <w:p>
            <w:pPr>
              <w:bidi/>
              <w:jc w:val="center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فروشنده / سازنده</w:t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امضا و تاریخ: ....................</w:t>
            </w:r>
          </w:p>
        </w:tc>
        <w:tc>
          <w:p>
            <w:pPr>
              <w:bidi/>
              <w:jc w:val="center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نماینده فنی</w:t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امضا و تاریخ: ....................</w:t>
            </w:r>
          </w:p>
        </w:tc>
      </w:tr>
    </w:tbl>
    <w:sectPr>
      <w:bidi/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ahoma" w:hAnsi="Tahoma" w:cs="Tahoma"/>
        <w:sz w:val="22"/>
        <w:szCs w:val="22"/>
      </w:rPr>
    </w:rPrDefault>
  </w:docDefaults>
  <w:style w:type="table" w:styleId="TableGrid">
    <w:name w:val="Table Grid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