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bidi/>
        <w:jc w:val="center"/>
        <w:spacing w:before="0" w:after="240" w:line="300" w:lineRule="auto"/>
        <w:rPr>
          <w:rtl/>
          <w:sz w:val="36"/>
        </w:rPr>
      </w:pPr>
      <w:r>
        <w:rPr>
          <w:rFonts w:ascii="Tahoma" w:hAnsi="Tahoma" w:cs="Tahoma"/>
          <w:rtl/>
          <w:sz w:val="36"/>
          <w:szCs w:val="36"/>
          <w:b/>
          <w:bCs/>
        </w:rPr>
        <w:t xml:space="preserve">مدارک مورد نیاز گواهی پایان کار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مهندسین مشاور شهرآرا اثر  |  تلفن: 021-35054  |  info@shahraraasar.com</w:t>
      </w:r>
    </w:p>
    <w:p>
      <w:pPr>
        <w:bidi/>
        <w:jc w:val="center"/>
        <w:spacing w:before="0" w:after="240" w:line="300" w:lineRule="auto"/>
        <w:rPr>
          <w:rtl/>
          <w:sz w:val="36"/>
        </w:rPr>
      </w:pPr>
      <w:r>
        <w:rPr>
          <w:rFonts w:ascii="Tahoma" w:hAnsi="Tahoma" w:cs="Tahoma"/>
          <w:rtl/>
          <w:sz w:val="36"/>
          <w:szCs w:val="36"/>
          <w:b/>
          <w:bCs/>
        </w:rPr>
        <w:t xml:space="preserve">مدارک مورد نیاز صدور گواهی پایان کار ساختمان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گواهی پایان کار سندی است که تطابق ساختمان اجراشده با پروانه صادره را تأیید می‌کند و پیش‌نیاز تفکیک آپارتمان، اخذ سند تک‌برگ، انشعاب دائم آب و برق و گاز و نقل و انتقال رسمی واحدها است. بدون پایان کار، دفترخانه امکان تنظیم سند برای واحدهای مسکونی را ندارد.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مدارک پایه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ردیف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مدرک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توضیح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1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اصل پروانه ساختمانی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همراه با تمام برگه‌های اصلاحیه و تمدید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2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اصل و تصویر سند مالکیت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به‌روزرسانی‌شده؛ در صورت انتقال مالکیت طی دوره ساخت، مدارک انتقال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3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تصویر کارت ملی مالک یا مالکین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برای اشخاص حقوقی، آخرین آگهی تغییرات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4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نقشه‌های ازبیلت (چون‌ساخت)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معماری، سازه و تأسیسات مطابق وضع اجراشده با مهر و امضای ناظر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5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شناسنامه فنی و ملکی ساختمان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تکمیل‌شده و ممهور به مهر ناظران چهار رشته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6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فیش نوسازی و پسماند سال جاری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همراه با مفاصاحساب</w:t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گزارش‌های ناظر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ناظر یا ناظران پروژه باید گزارش مراحل اجرایی را در سامانه سازمان نظام مهندسی ثبت و تأییدیه نهایی صادر کنند. نبود حتی یکی از این گزارش‌ها، پرونده پایان کار را متوقف می‌کند.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گزارش مرحله اول: تجهیز کارگاه، گودبرداری، سازه نگهبان و پی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گزارش مرحله دوم: اجرای اسکلت و سقف‌ها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گزارش مرحله سوم: سفت‌کاری، دیوارچینی و بازشوها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گزارش مرحله چهارم: نازک‌کاری و اجرای تأسیسات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گزارش مرحله پنجم: پایان عملیات و اعلام آمادگی برای بازدید نهایی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تأییدیه نهایی مجری ذی‌صلاح یا سازنده دارای پروانه اشتغال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تأییدیه‌های سازمان‌های خدمات‌رسان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مرجع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موضوع تأییدیه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الزام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سازمان آتش‌نشانی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سیستم اعلام و اطفای حریق، پله فرار، تهویه پارکینگ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ساختمان‌های بیش از 6 طبقه یا با کاربری عمومی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اداره استاندارد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تأییدیه ایمنی و بازرسی آسانسور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هر ساختمان دارای آسانسور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شرکت گاز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تأییدیه لوله‌کشی گاز و دودکش‌ها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همه ساختمان‌ها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شرکت توزیع برق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تأییدیه سیستم ارت و تابلوهای برق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همه ساختمان‌ها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شرکت آب و فاضلاب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اتصال به شبکه فاضلاب و انشعاب آب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همه ساختمان‌ها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مخابرات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پیش‌بینی زیرساخت ارتباطی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بسته به منطقه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سازمان نظام مهندسی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تأییدیه رعایت مبحث 19 مقررات ملی (صرفه‌جویی انرژی)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همه ساختمان‌ها</w:t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مفاصاحساب‌ها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مفاصاحساب سازمان تأمین اجتماعی بابت حق بیمه کارگران ساختمانی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مفاصاحساب عوارض نوسازی و پسماند شهرداری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تسویه‌حساب حق‌الزحمه ناظران نزد سازمان نظام مهندسی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تسویه عوارض مازاد بر پروانه در صورت وجود اضافه‌بنا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در صورت وجود تخلف ساختمانی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اگر بنای اجراشده با پروانه مغایرت داشته باشد، پرونده پیش از صدور پایان کار به کمیسیون ماده 100 ارجاع می‌شود. در این حالت مدارک زیر اضافه می‌شود: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مدرک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توضیح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گزارش خلاف شهرداری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تنظیم‌شده توسط کارشناس بازدید با ذکر مساحت و نوع تخلف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رأی قطعی کمیسیون ماده 100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بدوی یا تجدیدنظر، پس از سپری شدن مهلت اعتراض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فیش پرداخت جریمه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بر اساس مبلغ تعیین‌شده در رأی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صورت‌جلسه اجرای رأی تخریب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در صورتی که رأی به اعاده به وضع سابق باشد</w:t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انواع گواهی پایان کار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نوع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کاربرد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پایان کار کامل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ساختمان کاملاً مطابق پروانه اجرا شده و تخلفی ندارد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پایان کار با احتساب رأی کمیسیون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تخلف وجود داشته و جریمه آن پرداخت شده است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پایان کار جزئی (فاز اول)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برای مجموعه‌های چندبلوکی که یک بلوک تکمیل شده است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گواهی عدم خلاف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برای ساختمان نیمه‌تمام یا در حال ساخت، بدون اعتبار برای تفکیک</w:t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توصیه‌های اجرایی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تأییدیه آسانسور و گاز را در مرحله نازک‌کاری آغاز کنید؛ صدور آن‌ها به‌تنهایی 4 تا 8 هفته زمان می‌برد.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مفاصاحساب تأمین اجتماعی را پیش از اتمام کار درخواست دهید؛ محاسبه بر اساس زیربنا و مدت پروژه انجام می‌شود.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نقشه ازبیلت را همزمان با اجرا به‌روز نگه دارید، نه در انتهای پروژه.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هر تغییری که در حین ساخت نسبت به پروانه اعمال می‌شود را پیش از اجرا با اصلاح پروانه قانونی کنید.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مهندسین مشاور شهرآرا اثر — پیگیری پرونده پایان کار در مناطق ۲۲گانه شهرداری تهران | تلفن 021-35290000 | info@shahraraasar.com</w:t>
      </w:r>
    </w:p>
    <w:sectPr>
      <w:bidi/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ahoma" w:hAnsi="Tahoma" w:cs="Tahoma"/>
        <w:sz w:val="22"/>
        <w:szCs w:val="22"/>
      </w:rPr>
    </w:rPrDefault>
  </w:docDefaults>
  <w:style w:type="table" w:styleId="TableGrid">
    <w:name w:val="Table Grid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